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0C" w:rsidRPr="001E730C" w:rsidRDefault="001E730C" w:rsidP="001E7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INFORMACIJA DĖL SOCIALINĖS PARAMOS MOKINIAMS</w:t>
      </w:r>
    </w:p>
    <w:p w:rsidR="001E730C" w:rsidRPr="001E730C" w:rsidRDefault="001E730C" w:rsidP="001E7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 </w:t>
      </w:r>
    </w:p>
    <w:p w:rsidR="001E730C" w:rsidRPr="001E730C" w:rsidRDefault="001E730C" w:rsidP="001E7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1E730C">
        <w:rPr>
          <w:rFonts w:ascii="Georgia" w:eastAsia="Times New Roman" w:hAnsi="Georgia" w:cs="Times New Roman"/>
          <w:sz w:val="24"/>
          <w:szCs w:val="24"/>
          <w:lang w:val="en" w:eastAsia="lt-LT"/>
        </w:rPr>
        <w:t xml:space="preserve">           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Artėjant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naujiems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mokslo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metams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Klaipėdos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miesto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gyventojai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kviečiami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teikti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prašymus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proofErr w:type="gram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dėl</w:t>
      </w:r>
      <w:proofErr w:type="spellEnd"/>
      <w:proofErr w:type="gram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mokinių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nemokamo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maitinimo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ir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paramos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mokinio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reikmenims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įsigyti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.</w:t>
      </w:r>
    </w:p>
    <w:p w:rsidR="001E730C" w:rsidRPr="001E730C" w:rsidRDefault="001E730C" w:rsidP="001E7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bookmarkStart w:id="0" w:name="_GoBack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           </w:t>
      </w:r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Kad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mokinys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gautų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nemokamą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maitinimą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nuo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mokslo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metų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pradžios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vienas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iš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vaiko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tėvų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globėjų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(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rūpintojų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)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ar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pats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pilnametis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mokinys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turi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kreiptis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ir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pateikti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visus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reikiamus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dokumentus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iki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rugpjūčio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25 d.</w:t>
      </w:r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"/>
          <w:kern w:val="36"/>
          <w:sz w:val="28"/>
          <w:szCs w:val="28"/>
          <w:lang w:val="en" w:eastAsia="lt-LT"/>
        </w:rPr>
        <w:t>P</w:t>
      </w:r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ateikus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prašymą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po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rugpjūčio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25 d.,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mokiniui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nemokamas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maitinimas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teikiamas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nuo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sekančios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dienos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kai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mokykla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gauna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informaciją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apie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priimtą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sprendimą</w:t>
      </w:r>
      <w:proofErr w:type="spellEnd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dėl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nemokamo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maitinimo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skyrimo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. </w:t>
      </w:r>
      <w:r w:rsidRPr="001E730C">
        <w:rPr>
          <w:rFonts w:ascii="Georgia" w:eastAsia="Times New Roman" w:hAnsi="Georgia" w:cs="Times New Roman"/>
          <w:bCs/>
          <w:spacing w:val="11"/>
          <w:kern w:val="36"/>
          <w:sz w:val="28"/>
          <w:szCs w:val="28"/>
          <w:lang w:val="en" w:eastAsia="lt-LT"/>
        </w:rPr>
        <w:t> </w:t>
      </w:r>
    </w:p>
    <w:bookmarkEnd w:id="0"/>
    <w:p w:rsidR="001E730C" w:rsidRPr="001E730C" w:rsidRDefault="001E730C" w:rsidP="001E7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Teisę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į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socialinę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paramą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mokiniai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turi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jeigu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šeimos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pajamos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vienam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šeimos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nariui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per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mėnesį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yra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mažesnės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kaip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1</w:t>
      </w:r>
      <w:proofErr w:type="gram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,5</w:t>
      </w:r>
      <w:proofErr w:type="gram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valstybės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remiamų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pajamų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dydžio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(183,00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Eur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).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Nemokamas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maitinimas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taip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pat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gali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būti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teikiamas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mokiniams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jeigu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šeimos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(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globėjo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)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pajamos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vienam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šeimos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nariui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per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mėnesį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yra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didesnės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kaip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183,00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Eur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bet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neviršija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268,40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Eur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dydžio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kai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jie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išnaudojo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visas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teisėtas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kitų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pajamų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gavimo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galimybes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.</w:t>
      </w:r>
    </w:p>
    <w:p w:rsidR="001E730C" w:rsidRPr="001E730C" w:rsidRDefault="001E730C" w:rsidP="001E7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proofErr w:type="spellStart"/>
      <w:proofErr w:type="gram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Atkreiptinas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dėmesys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kad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vertinant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bendrai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gyvenančių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asmenų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pajamas, į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šeimų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auginančių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vaikus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pajamas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neįskaitomos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jų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gaunamos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išmokos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vaikams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.</w:t>
      </w:r>
      <w:proofErr w:type="gram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Taip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pat,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apskaičiuojant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bendrai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gyvenančių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asmenų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gaunamas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pajamas,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nėra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įskaitoma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proofErr w:type="gram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dalis</w:t>
      </w:r>
      <w:proofErr w:type="spellEnd"/>
      <w:proofErr w:type="gram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(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priklausomai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nuo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šeimos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situacijos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nuo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15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iki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35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procentų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)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darbinių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(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darbo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užmokesčio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)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pajamų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.</w:t>
      </w:r>
    </w:p>
    <w:p w:rsidR="001E730C" w:rsidRPr="001E730C" w:rsidRDefault="001E730C" w:rsidP="001E7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           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Mokinio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reikmenims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įsigyti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yra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skiriama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1</w:t>
      </w:r>
      <w:proofErr w:type="gram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,5</w:t>
      </w:r>
      <w:proofErr w:type="gram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BSI (57,00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Eur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)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dydžio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suma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vienam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mokiniui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per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kalendorinius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metus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. </w:t>
      </w:r>
      <w:proofErr w:type="spellStart"/>
      <w:proofErr w:type="gram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Jei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mokinys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patiria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socialinę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riziką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parama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mokinio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reikmenims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įsigyti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teikiama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kortele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skirta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pirkti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mokinio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reikmenis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parduotuvėse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ir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prekybos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centruose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.</w:t>
      </w:r>
      <w:proofErr w:type="gram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Prašymai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proofErr w:type="gram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dėl</w:t>
      </w:r>
      <w:proofErr w:type="spellEnd"/>
      <w:proofErr w:type="gram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paramos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mokinio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reikmenims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įsigyti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bus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priimami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iki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spalio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5 d.</w:t>
      </w:r>
      <w:r w:rsidRPr="001E730C">
        <w:rPr>
          <w:rFonts w:ascii="Georgia" w:eastAsia="Times New Roman" w:hAnsi="Georgia" w:cs="Times New Roman"/>
          <w:sz w:val="28"/>
          <w:szCs w:val="28"/>
          <w:u w:val="single"/>
          <w:lang w:val="en" w:eastAsia="lt-LT"/>
        </w:rPr>
        <w:t xml:space="preserve">,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vėliau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ši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parama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nebus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skiriama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. </w:t>
      </w:r>
    </w:p>
    <w:p w:rsidR="001E730C" w:rsidRPr="001E730C" w:rsidRDefault="001E730C" w:rsidP="001E7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            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Klaipėdos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miesto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gyventojai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prašymus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dėl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socialinės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paramos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mokiniams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gali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teikti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elektroniniu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būdu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interneto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svetainėje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 </w:t>
      </w:r>
      <w:hyperlink r:id="rId5" w:history="1">
        <w:r w:rsidRPr="001E730C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val="en" w:eastAsia="lt-LT"/>
          </w:rPr>
          <w:t>www.spis.lt</w:t>
        </w:r>
      </w:hyperlink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arba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Klaipėdos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miesto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savivaldybės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administracijos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Socialinių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reikalų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departamento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Socialinės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paramos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skyriaus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Socialinių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išmokų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poskyryje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pagal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išankstinę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 w:eastAsia="lt-LT"/>
        </w:rPr>
        <w:t>registraciją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I–IV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nuo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8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iki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17 val. (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pietų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pertrauka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nuo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12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iki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12.45 val.), V –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nuo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8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iki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12 val. </w:t>
      </w:r>
    </w:p>
    <w:p w:rsidR="001E730C" w:rsidRPr="001E730C" w:rsidRDefault="001E730C" w:rsidP="001E730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       </w:t>
      </w:r>
      <w:proofErr w:type="spellStart"/>
      <w:proofErr w:type="gram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Pareiškėjai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deklaruojantys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gyvenamąją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vietą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šiaurinėje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miesto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dalyje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(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nuo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Kalotės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iki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Baltijos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pr.)</w:t>
      </w:r>
      <w:proofErr w:type="gram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 </w:t>
      </w:r>
      <w:proofErr w:type="spellStart"/>
      <w:proofErr w:type="gram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priimami</w:t>
      </w:r>
      <w:proofErr w:type="spellEnd"/>
      <w:proofErr w:type="gram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Vytauto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g. 13.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Išankstinė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registracija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: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lastRenderedPageBreak/>
        <w:t>elektroniniu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būdu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Klaipėdos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miesto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portale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 </w:t>
      </w:r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www.klaipeda.lt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arba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http://registracija.klaipeda.lt, tel. (8 46) 41 08 40,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elektroniniu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 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paštu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parama.centras@klaipeda.lt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arba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informacijos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kabinete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.</w:t>
      </w:r>
    </w:p>
    <w:p w:rsidR="001E730C" w:rsidRPr="001E730C" w:rsidRDefault="001E730C" w:rsidP="001E7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             </w:t>
      </w:r>
      <w:proofErr w:type="spellStart"/>
      <w:proofErr w:type="gram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Pareiškėjai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deklaruojantys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gyvenamąją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vietą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pietinėje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miesto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dalyje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(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nuo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Baltijos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pr.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iki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Rimkų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gyvenvietės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imtinai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)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priimami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Laukininkų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g. 19A.</w:t>
      </w:r>
      <w:proofErr w:type="gramEnd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Išankstinė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registracija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: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elektroniniu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būdu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Klaipėdos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miesto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portale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 </w:t>
      </w:r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www.klaipeda.lt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arba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http://registracija.klaipeda.lt</w:t>
      </w:r>
      <w:r w:rsidRPr="001E730C">
        <w:rPr>
          <w:rFonts w:ascii="Georgia" w:eastAsia="Times New Roman" w:hAnsi="Georgia" w:cs="Times New Roman"/>
          <w:color w:val="000080"/>
          <w:sz w:val="28"/>
          <w:szCs w:val="28"/>
          <w:lang w:val="en" w:eastAsia="lt-LT"/>
        </w:rPr>
        <w:t>,</w:t>
      </w:r>
      <w:r w:rsidRPr="001E730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telefonu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                    (8 46) 32 46 96,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elektroniniu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paštu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parama.filialas@klaipeda.lt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arba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informacijos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kabinete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>.</w:t>
      </w:r>
    </w:p>
    <w:p w:rsidR="001E730C" w:rsidRPr="001E730C" w:rsidRDefault="001E730C" w:rsidP="001E730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    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Išsamesnė</w:t>
      </w:r>
      <w:proofErr w:type="spellEnd"/>
      <w:r w:rsidRPr="001E730C">
        <w:rPr>
          <w:rFonts w:ascii="Georgia" w:eastAsia="Times New Roman" w:hAnsi="Georgia" w:cs="Times New Roman"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informacija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teikiama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telefonais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: </w:t>
      </w:r>
    </w:p>
    <w:p w:rsidR="001E730C" w:rsidRPr="001E730C" w:rsidRDefault="001E730C" w:rsidP="001E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           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Vytauto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 g. 13 – tel. </w:t>
      </w:r>
      <w:proofErr w:type="gramStart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( 8</w:t>
      </w:r>
      <w:proofErr w:type="gramEnd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 46) 41 08 40</w:t>
      </w:r>
    </w:p>
    <w:p w:rsidR="001E730C" w:rsidRPr="001E730C" w:rsidRDefault="001E730C" w:rsidP="001E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           </w:t>
      </w:r>
      <w:proofErr w:type="spellStart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>Laukininkų</w:t>
      </w:r>
      <w:proofErr w:type="spellEnd"/>
      <w:r w:rsidRPr="001E730C">
        <w:rPr>
          <w:rFonts w:ascii="Georgia" w:eastAsia="Times New Roman" w:hAnsi="Georgia" w:cs="Times New Roman"/>
          <w:b/>
          <w:bCs/>
          <w:sz w:val="28"/>
          <w:szCs w:val="28"/>
          <w:lang w:val="en" w:eastAsia="lt-LT"/>
        </w:rPr>
        <w:t xml:space="preserve"> g. 19 a – tel. (8 46) 32 46 96</w:t>
      </w:r>
    </w:p>
    <w:p w:rsidR="0026748A" w:rsidRDefault="0026748A"/>
    <w:sectPr w:rsidR="002674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0C"/>
    <w:rsid w:val="001E730C"/>
    <w:rsid w:val="0026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2018-08-21T11:24:00Z</dcterms:created>
  <dcterms:modified xsi:type="dcterms:W3CDTF">2018-08-21T11:28:00Z</dcterms:modified>
</cp:coreProperties>
</file>