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9B" w:rsidRPr="005E7AB3" w:rsidRDefault="00A62D9B" w:rsidP="00A62D9B">
      <w:pPr>
        <w:jc w:val="both"/>
        <w:rPr>
          <w:rFonts w:ascii="Times New Roman" w:hAnsi="Times New Roman" w:cs="Times New Roman"/>
          <w:b/>
          <w:i/>
        </w:rPr>
      </w:pPr>
    </w:p>
    <w:p w:rsidR="00873407" w:rsidRPr="005E7AB3" w:rsidRDefault="00A62D9B" w:rsidP="00A62D9B">
      <w:pPr>
        <w:jc w:val="both"/>
        <w:rPr>
          <w:rFonts w:ascii="Times New Roman" w:hAnsi="Times New Roman" w:cs="Times New Roman"/>
        </w:rPr>
      </w:pPr>
      <w:r w:rsidRPr="005E7AB3">
        <w:rPr>
          <w:rFonts w:ascii="Times New Roman" w:hAnsi="Times New Roman" w:cs="Times New Roman"/>
          <w:b/>
          <w:i/>
        </w:rPr>
        <w:t>Difterija</w:t>
      </w:r>
      <w:r w:rsidRPr="005E7AB3">
        <w:rPr>
          <w:rFonts w:ascii="Times New Roman" w:hAnsi="Times New Roman" w:cs="Times New Roman"/>
        </w:rPr>
        <w:t>- tai viena iš sunkiausių, ūmi oro lašiniu būdu plintanti užkrečiamųjų infekcijų liga, pasižyminti dideliu mirtingumu. Lietuva, kaip ir kitos Rytų Europos šalys, vertinama kaip difterijos didelės rizikos šalis, nors jau dešimtmetį nebuvo registruojama susirgimų šia liga.</w:t>
      </w:r>
    </w:p>
    <w:p w:rsidR="00A62D9B" w:rsidRPr="005E7AB3" w:rsidRDefault="00A62D9B" w:rsidP="00A62D9B">
      <w:pPr>
        <w:jc w:val="center"/>
        <w:rPr>
          <w:rFonts w:ascii="Times New Roman" w:hAnsi="Times New Roman" w:cs="Times New Roman"/>
          <w:b/>
          <w:i/>
        </w:rPr>
      </w:pPr>
      <w:r w:rsidRPr="005E7AB3">
        <w:rPr>
          <w:rFonts w:ascii="Times New Roman" w:hAnsi="Times New Roman" w:cs="Times New Roman"/>
          <w:b/>
          <w:i/>
        </w:rPr>
        <w:t>Sukėlėjas</w:t>
      </w:r>
    </w:p>
    <w:p w:rsidR="00A62D9B" w:rsidRPr="005E7AB3" w:rsidRDefault="00A62D9B" w:rsidP="00A62D9B">
      <w:pPr>
        <w:ind w:firstLine="426"/>
        <w:jc w:val="both"/>
        <w:rPr>
          <w:rFonts w:ascii="Times New Roman" w:hAnsi="Times New Roman" w:cs="Times New Roman"/>
        </w:rPr>
      </w:pPr>
      <w:r w:rsidRPr="005E7AB3">
        <w:rPr>
          <w:rFonts w:ascii="Times New Roman" w:hAnsi="Times New Roman" w:cs="Times New Roman"/>
        </w:rPr>
        <w:t>Difteriją sukelia difterijos lazdelė. Tai mikroorganizmas, ypatingas tuo, kad į aplinką išskiria stiprų nuodą (toksiną), kuris ir sukelia visus difterijai būdingus ligos požymius bei pažeidžia įvairius organus, taip sukeldamas įvairias ligos komplikacijas.</w:t>
      </w:r>
    </w:p>
    <w:p w:rsidR="00A62D9B" w:rsidRPr="005E7AB3" w:rsidRDefault="00A62D9B" w:rsidP="00A62D9B">
      <w:pPr>
        <w:jc w:val="center"/>
        <w:rPr>
          <w:rFonts w:ascii="Times New Roman" w:hAnsi="Times New Roman" w:cs="Times New Roman"/>
          <w:b/>
          <w:i/>
        </w:rPr>
      </w:pPr>
      <w:r w:rsidRPr="005E7AB3">
        <w:rPr>
          <w:rFonts w:ascii="Times New Roman" w:hAnsi="Times New Roman" w:cs="Times New Roman"/>
          <w:b/>
          <w:i/>
        </w:rPr>
        <w:t>Užsikrėtimo keliai:</w:t>
      </w:r>
    </w:p>
    <w:p w:rsidR="00A62D9B" w:rsidRPr="005E7AB3" w:rsidRDefault="00A62D9B" w:rsidP="00A62D9B">
      <w:pPr>
        <w:rPr>
          <w:rFonts w:ascii="Times New Roman" w:hAnsi="Times New Roman" w:cs="Times New Roman"/>
        </w:rPr>
      </w:pPr>
      <w:r w:rsidRPr="005E7AB3">
        <w:rPr>
          <w:rFonts w:ascii="Times New Roman" w:hAnsi="Times New Roman" w:cs="Times New Roman"/>
        </w:rPr>
        <w:t>Žmogus yra vienintelis difterijos infekcijos šaltinis.</w:t>
      </w:r>
      <w:r w:rsidRPr="005E7AB3">
        <w:rPr>
          <w:rFonts w:ascii="Times New Roman" w:hAnsi="Times New Roman" w:cs="Times New Roman"/>
        </w:rPr>
        <w:t xml:space="preserve"> Ja galima užsikrėsti:</w:t>
      </w:r>
    </w:p>
    <w:p w:rsidR="00A62D9B" w:rsidRPr="005E7AB3" w:rsidRDefault="00A62D9B" w:rsidP="00A62D9B">
      <w:pPr>
        <w:pStyle w:val="Sraopastraipa"/>
        <w:numPr>
          <w:ilvl w:val="0"/>
          <w:numId w:val="3"/>
        </w:numPr>
        <w:rPr>
          <w:rFonts w:ascii="Times New Roman" w:hAnsi="Times New Roman" w:cs="Times New Roman"/>
        </w:rPr>
      </w:pPr>
      <w:r w:rsidRPr="005E7AB3">
        <w:rPr>
          <w:rFonts w:ascii="Times New Roman" w:hAnsi="Times New Roman" w:cs="Times New Roman"/>
        </w:rPr>
        <w:t>kosint, čiaudint, kalbant</w:t>
      </w:r>
      <w:r w:rsidRPr="005E7AB3">
        <w:rPr>
          <w:rFonts w:ascii="Times New Roman" w:hAnsi="Times New Roman" w:cs="Times New Roman"/>
        </w:rPr>
        <w:t xml:space="preserve"> </w:t>
      </w:r>
      <w:r w:rsidRPr="005E7AB3">
        <w:rPr>
          <w:rFonts w:ascii="Times New Roman" w:hAnsi="Times New Roman" w:cs="Times New Roman"/>
        </w:rPr>
        <w:t>(oro lašiniu būdu)</w:t>
      </w:r>
      <w:r w:rsidRPr="005E7AB3">
        <w:rPr>
          <w:rFonts w:ascii="Times New Roman" w:hAnsi="Times New Roman" w:cs="Times New Roman"/>
        </w:rPr>
        <w:t>;</w:t>
      </w:r>
    </w:p>
    <w:p w:rsidR="00A62D9B" w:rsidRPr="005E7AB3" w:rsidRDefault="00A62D9B" w:rsidP="00A62D9B">
      <w:pPr>
        <w:pStyle w:val="Sraopastraipa"/>
        <w:numPr>
          <w:ilvl w:val="0"/>
          <w:numId w:val="3"/>
        </w:numPr>
        <w:rPr>
          <w:rFonts w:ascii="Times New Roman" w:hAnsi="Times New Roman" w:cs="Times New Roman"/>
        </w:rPr>
      </w:pPr>
      <w:r w:rsidRPr="005E7AB3">
        <w:rPr>
          <w:rFonts w:ascii="Times New Roman" w:hAnsi="Times New Roman" w:cs="Times New Roman"/>
        </w:rPr>
        <w:t>naudojantis asmeniniais sergančiojo daiktais</w:t>
      </w:r>
      <w:r w:rsidRPr="005E7AB3">
        <w:rPr>
          <w:rFonts w:ascii="Times New Roman" w:hAnsi="Times New Roman" w:cs="Times New Roman"/>
        </w:rPr>
        <w:t xml:space="preserve">, </w:t>
      </w:r>
      <w:r w:rsidRPr="005E7AB3">
        <w:rPr>
          <w:rFonts w:ascii="Times New Roman" w:hAnsi="Times New Roman" w:cs="Times New Roman"/>
        </w:rPr>
        <w:t>indais</w:t>
      </w:r>
      <w:r w:rsidRPr="005E7AB3">
        <w:rPr>
          <w:rFonts w:ascii="Times New Roman" w:hAnsi="Times New Roman" w:cs="Times New Roman"/>
        </w:rPr>
        <w:t>;</w:t>
      </w:r>
    </w:p>
    <w:p w:rsidR="00A62D9B" w:rsidRPr="005E7AB3" w:rsidRDefault="00A62D9B" w:rsidP="00A62D9B">
      <w:pPr>
        <w:pStyle w:val="Sraopastraipa"/>
        <w:numPr>
          <w:ilvl w:val="0"/>
          <w:numId w:val="3"/>
        </w:numPr>
        <w:rPr>
          <w:rFonts w:ascii="Times New Roman" w:hAnsi="Times New Roman" w:cs="Times New Roman"/>
        </w:rPr>
      </w:pPr>
      <w:r w:rsidRPr="005E7AB3">
        <w:rPr>
          <w:rFonts w:ascii="Times New Roman" w:hAnsi="Times New Roman" w:cs="Times New Roman"/>
        </w:rPr>
        <w:t>fizinio kontakto metu</w:t>
      </w:r>
      <w:r w:rsidRPr="005E7AB3">
        <w:rPr>
          <w:rFonts w:ascii="Times New Roman" w:hAnsi="Times New Roman" w:cs="Times New Roman"/>
        </w:rPr>
        <w:t>;</w:t>
      </w:r>
    </w:p>
    <w:p w:rsidR="00A62D9B" w:rsidRPr="005E7AB3" w:rsidRDefault="00A62D9B" w:rsidP="00A62D9B">
      <w:pPr>
        <w:pStyle w:val="Sraopastraipa"/>
        <w:numPr>
          <w:ilvl w:val="0"/>
          <w:numId w:val="3"/>
        </w:numPr>
        <w:rPr>
          <w:rFonts w:ascii="Times New Roman" w:hAnsi="Times New Roman" w:cs="Times New Roman"/>
        </w:rPr>
      </w:pPr>
      <w:r w:rsidRPr="005E7AB3">
        <w:rPr>
          <w:rFonts w:ascii="Times New Roman" w:hAnsi="Times New Roman" w:cs="Times New Roman"/>
        </w:rPr>
        <w:t>per infekuotus maisto produktus</w:t>
      </w:r>
      <w:r w:rsidRPr="005E7AB3">
        <w:rPr>
          <w:rFonts w:ascii="Times New Roman" w:hAnsi="Times New Roman" w:cs="Times New Roman"/>
        </w:rPr>
        <w:t>.</w:t>
      </w:r>
    </w:p>
    <w:p w:rsidR="00A62D9B" w:rsidRPr="005E7AB3" w:rsidRDefault="00A62D9B" w:rsidP="00A62D9B">
      <w:pPr>
        <w:pStyle w:val="Sraopastraipa"/>
        <w:rPr>
          <w:rFonts w:ascii="Times New Roman" w:hAnsi="Times New Roman" w:cs="Times New Roman"/>
        </w:rPr>
      </w:pPr>
    </w:p>
    <w:p w:rsidR="00A62D9B" w:rsidRPr="005E7AB3" w:rsidRDefault="00A62D9B" w:rsidP="005E7AB3">
      <w:pPr>
        <w:ind w:firstLine="426"/>
        <w:jc w:val="both"/>
        <w:rPr>
          <w:rFonts w:ascii="Times New Roman" w:hAnsi="Times New Roman" w:cs="Times New Roman"/>
        </w:rPr>
      </w:pPr>
      <w:r w:rsidRPr="005E7AB3">
        <w:rPr>
          <w:rFonts w:ascii="Times New Roman" w:hAnsi="Times New Roman" w:cs="Times New Roman"/>
        </w:rPr>
        <w:t>Liga ypač pavojinga vaikams, taip pat didesnė rizika susirgti difterija turi asmenys, neskiepyti nuo difterijos, nepilnai skiepyti ar tie, kurie buvo skiepyti, tačiau po paskutinio skiepo praėjo daugiau kaip 10 metų. Skiepijimai nuo difterijos rekomenduojami ir asmenims, vykstantiems į endemines difterijos šalis.</w:t>
      </w:r>
    </w:p>
    <w:p w:rsidR="00A62D9B" w:rsidRPr="005E7AB3" w:rsidRDefault="00A62D9B" w:rsidP="00A62D9B">
      <w:pPr>
        <w:ind w:firstLine="426"/>
        <w:jc w:val="center"/>
        <w:rPr>
          <w:rFonts w:ascii="Times New Roman" w:hAnsi="Times New Roman" w:cs="Times New Roman"/>
          <w:b/>
          <w:i/>
        </w:rPr>
      </w:pPr>
      <w:r w:rsidRPr="005E7AB3">
        <w:rPr>
          <w:rFonts w:ascii="Times New Roman" w:hAnsi="Times New Roman" w:cs="Times New Roman"/>
          <w:b/>
          <w:i/>
        </w:rPr>
        <w:t>Ligos eiga</w:t>
      </w:r>
    </w:p>
    <w:p w:rsidR="00A62D9B" w:rsidRDefault="00A62D9B" w:rsidP="00A62D9B">
      <w:pPr>
        <w:ind w:firstLine="426"/>
        <w:jc w:val="both"/>
        <w:rPr>
          <w:rFonts w:ascii="Times New Roman" w:hAnsi="Times New Roman" w:cs="Times New Roman"/>
        </w:rPr>
      </w:pPr>
      <w:r w:rsidRPr="005E7AB3">
        <w:rPr>
          <w:rFonts w:ascii="Times New Roman" w:hAnsi="Times New Roman" w:cs="Times New Roman"/>
        </w:rPr>
        <w:t xml:space="preserve">Difterijos simptomai </w:t>
      </w:r>
      <w:r w:rsidRPr="005E7AB3">
        <w:rPr>
          <w:rFonts w:ascii="Times New Roman" w:hAnsi="Times New Roman" w:cs="Times New Roman"/>
          <w:b/>
        </w:rPr>
        <w:t>paprastai pasireiškia per 2 - 5 dienas</w:t>
      </w:r>
      <w:r w:rsidRPr="005E7AB3">
        <w:rPr>
          <w:rFonts w:ascii="Times New Roman" w:hAnsi="Times New Roman" w:cs="Times New Roman"/>
        </w:rPr>
        <w:t xml:space="preserve"> nuo užsikrėtimo. </w:t>
      </w:r>
      <w:r w:rsidRPr="005E7AB3">
        <w:rPr>
          <w:rFonts w:ascii="Times New Roman" w:hAnsi="Times New Roman" w:cs="Times New Roman"/>
          <w:b/>
        </w:rPr>
        <w:t>Kai kuriems</w:t>
      </w:r>
      <w:r w:rsidRPr="005E7AB3">
        <w:rPr>
          <w:rFonts w:ascii="Times New Roman" w:hAnsi="Times New Roman" w:cs="Times New Roman"/>
        </w:rPr>
        <w:t xml:space="preserve"> difterija užsikrėtusiems </w:t>
      </w:r>
      <w:r w:rsidRPr="005E7AB3">
        <w:rPr>
          <w:rFonts w:ascii="Times New Roman" w:hAnsi="Times New Roman" w:cs="Times New Roman"/>
          <w:b/>
        </w:rPr>
        <w:t>asmenims</w:t>
      </w:r>
      <w:r w:rsidRPr="005E7AB3">
        <w:rPr>
          <w:rFonts w:ascii="Times New Roman" w:hAnsi="Times New Roman" w:cs="Times New Roman"/>
        </w:rPr>
        <w:t xml:space="preserve"> jokie </w:t>
      </w:r>
      <w:r w:rsidRPr="005E7AB3">
        <w:rPr>
          <w:rFonts w:ascii="Times New Roman" w:hAnsi="Times New Roman" w:cs="Times New Roman"/>
          <w:b/>
        </w:rPr>
        <w:t>simptomai</w:t>
      </w:r>
      <w:r w:rsidRPr="005E7AB3">
        <w:rPr>
          <w:rFonts w:ascii="Times New Roman" w:hAnsi="Times New Roman" w:cs="Times New Roman"/>
        </w:rPr>
        <w:t xml:space="preserve"> </w:t>
      </w:r>
      <w:r w:rsidRPr="005E7AB3">
        <w:rPr>
          <w:rFonts w:ascii="Times New Roman" w:hAnsi="Times New Roman" w:cs="Times New Roman"/>
          <w:b/>
        </w:rPr>
        <w:t>nepasireiškia</w:t>
      </w:r>
      <w:r w:rsidRPr="005E7AB3">
        <w:rPr>
          <w:rFonts w:ascii="Times New Roman" w:hAnsi="Times New Roman" w:cs="Times New Roman"/>
        </w:rPr>
        <w:t xml:space="preserve">, tokie žmonės vadinami </w:t>
      </w:r>
      <w:r w:rsidRPr="005E7AB3">
        <w:rPr>
          <w:rFonts w:ascii="Times New Roman" w:hAnsi="Times New Roman" w:cs="Times New Roman"/>
          <w:b/>
        </w:rPr>
        <w:t>ligos</w:t>
      </w:r>
      <w:r w:rsidRPr="005E7AB3">
        <w:rPr>
          <w:rFonts w:ascii="Times New Roman" w:hAnsi="Times New Roman" w:cs="Times New Roman"/>
        </w:rPr>
        <w:t xml:space="preserve"> </w:t>
      </w:r>
      <w:r w:rsidRPr="005E7AB3">
        <w:rPr>
          <w:rFonts w:ascii="Times New Roman" w:hAnsi="Times New Roman" w:cs="Times New Roman"/>
          <w:b/>
        </w:rPr>
        <w:t>nešiotojais</w:t>
      </w:r>
      <w:r w:rsidRPr="005E7AB3">
        <w:rPr>
          <w:rFonts w:ascii="Times New Roman" w:hAnsi="Times New Roman" w:cs="Times New Roman"/>
        </w:rPr>
        <w:t>, nes jie gali difterija užkrėsti aplinkinius.</w:t>
      </w:r>
    </w:p>
    <w:p w:rsidR="005E7AB3" w:rsidRPr="005E7AB3" w:rsidRDefault="005E7AB3" w:rsidP="00A62D9B">
      <w:pPr>
        <w:ind w:firstLine="426"/>
        <w:jc w:val="both"/>
        <w:rPr>
          <w:rFonts w:ascii="Times New Roman" w:hAnsi="Times New Roman" w:cs="Times New Roman"/>
        </w:rPr>
      </w:pPr>
    </w:p>
    <w:p w:rsidR="00A62D9B" w:rsidRPr="005E7AB3" w:rsidRDefault="00A62D9B" w:rsidP="00A62D9B">
      <w:pPr>
        <w:ind w:firstLine="426"/>
        <w:jc w:val="center"/>
        <w:rPr>
          <w:rFonts w:ascii="Times New Roman" w:hAnsi="Times New Roman" w:cs="Times New Roman"/>
          <w:b/>
          <w:sz w:val="44"/>
        </w:rPr>
      </w:pPr>
      <w:r w:rsidRPr="005E7AB3">
        <w:rPr>
          <w:rFonts w:ascii="Times New Roman" w:hAnsi="Times New Roman" w:cs="Times New Roman"/>
          <w:b/>
          <w:sz w:val="44"/>
        </w:rPr>
        <w:t>DIFTERIJA</w:t>
      </w:r>
    </w:p>
    <w:p w:rsidR="00A62D9B" w:rsidRPr="005E7AB3" w:rsidRDefault="00A62D9B" w:rsidP="00A62D9B">
      <w:pPr>
        <w:ind w:firstLine="426"/>
        <w:jc w:val="both"/>
        <w:rPr>
          <w:rFonts w:ascii="Times New Roman" w:hAnsi="Times New Roman" w:cs="Times New Roman"/>
          <w:szCs w:val="18"/>
          <w:shd w:val="clear" w:color="auto" w:fill="FFFFFF"/>
        </w:rPr>
      </w:pPr>
      <w:r w:rsidRPr="005E7AB3">
        <w:rPr>
          <w:rFonts w:ascii="Times New Roman" w:hAnsi="Times New Roman" w:cs="Times New Roman"/>
          <w:szCs w:val="18"/>
          <w:shd w:val="clear" w:color="auto" w:fill="FFFFFF"/>
        </w:rPr>
        <w:t>Liga prasideda ūmiai. Pradžioje difterijos simptomai panašūs į kitų bakterinių nosiaryklės ligų:</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pakyla temperatūra,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skauda gerklę, ypač ryjant,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būna silpna,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sumažėja apetitas,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pykina,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jaučiamas nemalonus kvapas iš burnos</w:t>
      </w:r>
      <w:r w:rsidRPr="005E7AB3">
        <w:rPr>
          <w:rFonts w:ascii="Times New Roman" w:hAnsi="Times New Roman" w:cs="Times New Roman"/>
          <w:szCs w:val="18"/>
          <w:shd w:val="clear" w:color="auto" w:fill="FFFFFF"/>
        </w:rPr>
        <w:t>,</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sunku kvėpuoti,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 xml:space="preserve">patinsta kaklo limfmazgiai, </w:t>
      </w:r>
    </w:p>
    <w:p w:rsidR="00A62D9B" w:rsidRPr="005E7AB3" w:rsidRDefault="00A62D9B" w:rsidP="005E7AB3">
      <w:pPr>
        <w:pStyle w:val="Sraopastraipa"/>
        <w:numPr>
          <w:ilvl w:val="0"/>
          <w:numId w:val="4"/>
        </w:numPr>
        <w:spacing w:after="0" w:line="240" w:lineRule="auto"/>
        <w:ind w:left="1145" w:hanging="357"/>
        <w:jc w:val="both"/>
        <w:rPr>
          <w:rFonts w:ascii="Times New Roman" w:hAnsi="Times New Roman" w:cs="Times New Roman"/>
          <w:sz w:val="28"/>
          <w:szCs w:val="18"/>
          <w:shd w:val="clear" w:color="auto" w:fill="FFFFFF"/>
        </w:rPr>
      </w:pPr>
      <w:r w:rsidRPr="005E7AB3">
        <w:rPr>
          <w:rFonts w:ascii="Times New Roman" w:hAnsi="Times New Roman" w:cs="Times New Roman"/>
          <w:szCs w:val="18"/>
          <w:shd w:val="clear" w:color="auto" w:fill="FFFFFF"/>
        </w:rPr>
        <w:t>vargina sausas kosulys. </w:t>
      </w:r>
    </w:p>
    <w:p w:rsidR="005E7AB3" w:rsidRPr="005E7AB3" w:rsidRDefault="005E7AB3" w:rsidP="005E7AB3">
      <w:pPr>
        <w:pStyle w:val="Sraopastraipa"/>
        <w:spacing w:after="0" w:line="240" w:lineRule="auto"/>
        <w:ind w:left="1145"/>
        <w:jc w:val="both"/>
        <w:rPr>
          <w:rFonts w:ascii="Times New Roman" w:hAnsi="Times New Roman" w:cs="Times New Roman"/>
          <w:sz w:val="28"/>
          <w:szCs w:val="18"/>
          <w:shd w:val="clear" w:color="auto" w:fill="FFFFFF"/>
        </w:rPr>
      </w:pPr>
    </w:p>
    <w:p w:rsidR="005E7AB3" w:rsidRPr="005E7AB3" w:rsidRDefault="005E7AB3" w:rsidP="005E7AB3">
      <w:pPr>
        <w:ind w:firstLine="426"/>
        <w:jc w:val="both"/>
        <w:rPr>
          <w:rFonts w:ascii="Times New Roman" w:hAnsi="Times New Roman" w:cs="Times New Roman"/>
          <w:szCs w:val="18"/>
          <w:shd w:val="clear" w:color="auto" w:fill="FFFFFF"/>
        </w:rPr>
      </w:pPr>
      <w:r w:rsidRPr="005E7AB3">
        <w:rPr>
          <w:rFonts w:ascii="Times New Roman" w:hAnsi="Times New Roman" w:cs="Times New Roman"/>
          <w:szCs w:val="18"/>
          <w:shd w:val="clear" w:color="auto" w:fill="FFFFFF"/>
        </w:rPr>
        <w:t xml:space="preserve">Kaklo patinimas paprastai yra sunki ligos forma. Difteriją nuo kitų ligų skiriantis požymis yra </w:t>
      </w:r>
      <w:r w:rsidRPr="005E7AB3">
        <w:rPr>
          <w:rFonts w:ascii="Times New Roman" w:hAnsi="Times New Roman" w:cs="Times New Roman"/>
          <w:b/>
          <w:szCs w:val="18"/>
          <w:shd w:val="clear" w:color="auto" w:fill="FFFFFF"/>
        </w:rPr>
        <w:t>tirštos, pilkos gleivinės apnašos (plėvės) ant ryklės, tonzilių, gomurio</w:t>
      </w:r>
      <w:r w:rsidRPr="005E7AB3">
        <w:rPr>
          <w:rFonts w:ascii="Times New Roman" w:hAnsi="Times New Roman" w:cs="Times New Roman"/>
          <w:szCs w:val="18"/>
          <w:shd w:val="clear" w:color="auto" w:fill="FFFFFF"/>
        </w:rPr>
        <w:t xml:space="preserve">. Ligos komplikacijas sukelia mikroorganizmo gaminamas toksinas, kuris su krauju patenka į visus organus. Toksino poveikiui ypač jautrios širdies raumens, inkstų, nervinio audinio ląstelės, todėl ligos eiga būna sunki ir neretai </w:t>
      </w:r>
      <w:r w:rsidRPr="005E7AB3">
        <w:rPr>
          <w:rFonts w:ascii="Times New Roman" w:hAnsi="Times New Roman" w:cs="Times New Roman"/>
          <w:b/>
          <w:szCs w:val="18"/>
          <w:shd w:val="clear" w:color="auto" w:fill="FFFFFF"/>
        </w:rPr>
        <w:t>pasibaigianti</w:t>
      </w:r>
      <w:r w:rsidRPr="005E7AB3">
        <w:rPr>
          <w:rFonts w:ascii="Times New Roman" w:hAnsi="Times New Roman" w:cs="Times New Roman"/>
          <w:szCs w:val="18"/>
          <w:shd w:val="clear" w:color="auto" w:fill="FFFFFF"/>
        </w:rPr>
        <w:t xml:space="preserve"> </w:t>
      </w:r>
      <w:r w:rsidRPr="005E7AB3">
        <w:rPr>
          <w:rFonts w:ascii="Times New Roman" w:hAnsi="Times New Roman" w:cs="Times New Roman"/>
          <w:b/>
          <w:szCs w:val="18"/>
          <w:shd w:val="clear" w:color="auto" w:fill="FFFFFF"/>
        </w:rPr>
        <w:t>mirtimi</w:t>
      </w:r>
      <w:r w:rsidRPr="005E7AB3">
        <w:rPr>
          <w:rFonts w:ascii="Times New Roman" w:hAnsi="Times New Roman" w:cs="Times New Roman"/>
          <w:szCs w:val="18"/>
          <w:shd w:val="clear" w:color="auto" w:fill="FFFFFF"/>
        </w:rPr>
        <w:t>.</w:t>
      </w:r>
    </w:p>
    <w:p w:rsidR="005E7AB3" w:rsidRDefault="005E7AB3" w:rsidP="005E7AB3">
      <w:pPr>
        <w:jc w:val="both"/>
        <w:rPr>
          <w:rFonts w:ascii="Times New Roman" w:hAnsi="Times New Roman" w:cs="Times New Roman"/>
          <w:szCs w:val="18"/>
          <w:shd w:val="clear" w:color="auto" w:fill="FFFFFF"/>
        </w:rPr>
      </w:pPr>
      <w:r w:rsidRPr="005E7AB3">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3469005</wp:posOffset>
            </wp:positionH>
            <wp:positionV relativeFrom="margin">
              <wp:posOffset>4888230</wp:posOffset>
            </wp:positionV>
            <wp:extent cx="2800350" cy="2098040"/>
            <wp:effectExtent l="0" t="0" r="0" b="0"/>
            <wp:wrapSquare wrapText="bothSides"/>
            <wp:docPr id="2" name="Paveikslėlis 2" descr="C:\Users\User\Desktop\DIFTE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IFTERI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09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1445895</wp:posOffset>
                </wp:positionH>
                <wp:positionV relativeFrom="paragraph">
                  <wp:posOffset>170180</wp:posOffset>
                </wp:positionV>
                <wp:extent cx="638175" cy="247650"/>
                <wp:effectExtent l="0" t="0" r="9525" b="0"/>
                <wp:wrapNone/>
                <wp:docPr id="3" name="Teksto laukas 3"/>
                <wp:cNvGraphicFramePr/>
                <a:graphic xmlns:a="http://schemas.openxmlformats.org/drawingml/2006/main">
                  <a:graphicData uri="http://schemas.microsoft.com/office/word/2010/wordprocessingShape">
                    <wps:wsp>
                      <wps:cNvSpPr txBox="1"/>
                      <wps:spPr>
                        <a:xfrm>
                          <a:off x="0" y="0"/>
                          <a:ext cx="638175" cy="247650"/>
                        </a:xfrm>
                        <a:prstGeom prst="rect">
                          <a:avLst/>
                        </a:prstGeom>
                        <a:solidFill>
                          <a:schemeClr val="lt1"/>
                        </a:solidFill>
                        <a:ln w="6350">
                          <a:noFill/>
                        </a:ln>
                      </wps:spPr>
                      <wps:txbx>
                        <w:txbxContent>
                          <w:p w:rsidR="005E7AB3" w:rsidRPr="005E7AB3" w:rsidRDefault="005E7AB3">
                            <w:pPr>
                              <w:rPr>
                                <w:rFonts w:ascii="Times New Roman" w:hAnsi="Times New Roman" w:cs="Times New Roman"/>
                              </w:rPr>
                            </w:pPr>
                            <w:r>
                              <w:rPr>
                                <w:rFonts w:ascii="Times New Roman" w:hAnsi="Times New Roman" w:cs="Times New Roman"/>
                              </w:rPr>
                              <w:t>b</w:t>
                            </w:r>
                            <w:r w:rsidRPr="005E7AB3">
                              <w:rPr>
                                <w:rFonts w:ascii="Times New Roman" w:hAnsi="Times New Roman" w:cs="Times New Roman"/>
                              </w:rPr>
                              <w:t>urna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113.85pt;margin-top:13.4pt;width:5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" fillcolor="white [3201]" stroked="f" strokeweight=".5pt">
                <v:textbox>
                  <w:txbxContent>
                    <w:p w:rsidR="005E7AB3" w:rsidRPr="005E7AB3" w:rsidRDefault="005E7AB3">
                      <w:pPr>
                        <w:rPr>
                          <w:rFonts w:ascii="Times New Roman" w:hAnsi="Times New Roman" w:cs="Times New Roman"/>
                        </w:rPr>
                      </w:pPr>
                      <w:r>
                        <w:rPr>
                          <w:rFonts w:ascii="Times New Roman" w:hAnsi="Times New Roman" w:cs="Times New Roman"/>
                        </w:rPr>
                        <w:t>b</w:t>
                      </w:r>
                      <w:r w:rsidRPr="005E7AB3">
                        <w:rPr>
                          <w:rFonts w:ascii="Times New Roman" w:hAnsi="Times New Roman" w:cs="Times New Roman"/>
                        </w:rPr>
                        <w:t>urna</w:t>
                      </w:r>
                    </w:p>
                  </w:txbxContent>
                </v:textbox>
              </v:shape>
            </w:pict>
          </mc:Fallback>
        </mc:AlternateContent>
      </w:r>
      <w:r>
        <w:rPr>
          <w:rFonts w:ascii="Times New Roman" w:hAnsi="Times New Roman" w:cs="Times New Roman"/>
          <w:szCs w:val="18"/>
          <w:shd w:val="clear" w:color="auto" w:fill="FFFFFF"/>
        </w:rPr>
        <w:t>S</w:t>
      </w:r>
      <w:r w:rsidRPr="005E7AB3">
        <w:rPr>
          <w:rFonts w:ascii="Times New Roman" w:hAnsi="Times New Roman" w:cs="Times New Roman"/>
          <w:szCs w:val="18"/>
          <w:shd w:val="clear" w:color="auto" w:fill="FFFFFF"/>
        </w:rPr>
        <w:t xml:space="preserve">veiko žmogaus burnas      Sergančio difterija žmogaus </w:t>
      </w:r>
      <w:r>
        <w:rPr>
          <w:rFonts w:ascii="Times New Roman" w:hAnsi="Times New Roman" w:cs="Times New Roman"/>
          <w:szCs w:val="18"/>
          <w:shd w:val="clear" w:color="auto" w:fill="FFFFFF"/>
        </w:rPr>
        <w:t xml:space="preserve"> </w:t>
      </w:r>
    </w:p>
    <w:p w:rsidR="005E7AB3" w:rsidRDefault="005E7AB3" w:rsidP="005E7AB3">
      <w:pPr>
        <w:jc w:val="both"/>
        <w:rPr>
          <w:rFonts w:ascii="Times New Roman" w:hAnsi="Times New Roman" w:cs="Times New Roman"/>
          <w:szCs w:val="18"/>
          <w:shd w:val="clear" w:color="auto" w:fill="FFFFFF"/>
        </w:rPr>
      </w:pPr>
    </w:p>
    <w:p w:rsidR="005E7AB3" w:rsidRDefault="005E7AB3" w:rsidP="005E7AB3">
      <w:pPr>
        <w:jc w:val="center"/>
        <w:rPr>
          <w:rFonts w:ascii="Times New Roman" w:hAnsi="Times New Roman" w:cs="Times New Roman"/>
          <w:b/>
          <w:i/>
          <w:szCs w:val="18"/>
          <w:shd w:val="clear" w:color="auto" w:fill="FFFFFF"/>
        </w:rPr>
      </w:pPr>
      <w:r w:rsidRPr="005E7AB3">
        <w:rPr>
          <w:rFonts w:ascii="Times New Roman" w:hAnsi="Times New Roman" w:cs="Times New Roman"/>
          <w:b/>
          <w:i/>
          <w:szCs w:val="18"/>
          <w:shd w:val="clear" w:color="auto" w:fill="FFFFFF"/>
        </w:rPr>
        <w:t>Efektyvi profilaktika</w:t>
      </w:r>
      <w:r>
        <w:rPr>
          <w:rFonts w:ascii="Times New Roman" w:hAnsi="Times New Roman" w:cs="Times New Roman"/>
          <w:b/>
          <w:i/>
          <w:szCs w:val="18"/>
          <w:shd w:val="clear" w:color="auto" w:fill="FFFFFF"/>
        </w:rPr>
        <w:t>- vakcinacija</w:t>
      </w:r>
    </w:p>
    <w:p w:rsidR="005E7AB3" w:rsidRPr="005E7AB3" w:rsidRDefault="005E7AB3" w:rsidP="005E7AB3">
      <w:pPr>
        <w:ind w:firstLine="426"/>
        <w:jc w:val="both"/>
        <w:rPr>
          <w:rFonts w:ascii="Times New Roman" w:hAnsi="Times New Roman" w:cs="Times New Roman"/>
          <w:szCs w:val="18"/>
          <w:shd w:val="clear" w:color="auto" w:fill="FFFFFF"/>
        </w:rPr>
      </w:pPr>
      <w:r w:rsidRPr="005E7AB3">
        <w:rPr>
          <w:rFonts w:ascii="Times New Roman" w:hAnsi="Times New Roman" w:cs="Times New Roman"/>
          <w:szCs w:val="18"/>
          <w:shd w:val="clear" w:color="auto" w:fill="FFFFFF"/>
        </w:rPr>
        <w:t>Pagal Lietuvos vaikų profilaktinių skiepijimų kalendorių kūdikiai skiepijami: 2, 4, 6 ir 18 mėnesių, stiprinančiomis vakcinos dozėmis skiepijami 6 – 7 bei 15 – 16 metų vaikai. Vakcina nuo difterijos sukuria efektyvų antitoksinį imunitetą, tačiau šių skiepų, gautų vaikystėje nepakanka, todėl suaugusiems asmenims rekomenduojama skiepytis val</w:t>
      </w:r>
      <w:bookmarkStart w:id="0" w:name="_GoBack"/>
      <w:bookmarkEnd w:id="0"/>
      <w:r w:rsidRPr="005E7AB3">
        <w:rPr>
          <w:rFonts w:ascii="Times New Roman" w:hAnsi="Times New Roman" w:cs="Times New Roman"/>
          <w:szCs w:val="18"/>
          <w:shd w:val="clear" w:color="auto" w:fill="FFFFFF"/>
        </w:rPr>
        <w:t xml:space="preserve">stybės lėšomis kas 10 metų. Tik pilnavertis ir reguliarus </w:t>
      </w:r>
      <w:r w:rsidRPr="005E7AB3">
        <w:rPr>
          <w:rFonts w:ascii="Times New Roman" w:hAnsi="Times New Roman" w:cs="Times New Roman"/>
          <w:szCs w:val="18"/>
          <w:shd w:val="clear" w:color="auto" w:fill="FFFFFF"/>
        </w:rPr>
        <w:t>skiepijamasis</w:t>
      </w:r>
      <w:r w:rsidRPr="005E7AB3">
        <w:rPr>
          <w:rFonts w:ascii="Times New Roman" w:hAnsi="Times New Roman" w:cs="Times New Roman"/>
          <w:szCs w:val="18"/>
          <w:shd w:val="clear" w:color="auto" w:fill="FFFFFF"/>
        </w:rPr>
        <w:t xml:space="preserve"> gali garantuoti patikimą apsaugą nuo difterijos.</w:t>
      </w:r>
    </w:p>
    <w:sectPr w:rsidR="005E7AB3" w:rsidRPr="005E7AB3" w:rsidSect="005E7AB3">
      <w:pgSz w:w="16838" w:h="11906" w:orient="landscape"/>
      <w:pgMar w:top="567" w:right="395" w:bottom="284" w:left="567" w:header="567" w:footer="567"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42"/>
    <w:multiLevelType w:val="hybridMultilevel"/>
    <w:tmpl w:val="BEE03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3505160"/>
    <w:multiLevelType w:val="hybridMultilevel"/>
    <w:tmpl w:val="14C05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4AD69DC"/>
    <w:multiLevelType w:val="hybridMultilevel"/>
    <w:tmpl w:val="C3A2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D2B263C"/>
    <w:multiLevelType w:val="hybridMultilevel"/>
    <w:tmpl w:val="F82C7C5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8"/>
    <w:rsid w:val="00413268"/>
    <w:rsid w:val="005E7AB3"/>
    <w:rsid w:val="00873407"/>
    <w:rsid w:val="00A62D9B"/>
    <w:rsid w:val="00B81CE0"/>
    <w:rsid w:val="00C95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74A0"/>
  <w15:chartTrackingRefBased/>
  <w15:docId w15:val="{37F58536-56EE-4CAD-B53D-C8C4B830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1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CCD3-FB1F-43E5-8C18-B80C452E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1692</Words>
  <Characters>965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2019-02-19T09:48:00Z</dcterms:created>
  <dcterms:modified xsi:type="dcterms:W3CDTF">2019-02-19T12:02:00Z</dcterms:modified>
</cp:coreProperties>
</file>